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190"/>
        <w:gridCol w:w="963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1417"/>
        <w:gridCol w:w="1425"/>
      </w:tblGrid>
      <w:tr w:rsidR="003C69B9">
        <w:trPr>
          <w:trHeight w:val="322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9B9" w:rsidRDefault="00A876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_bookmark_1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К БАЛАНСУ УЧРЕЖДЕНИЯ</w:t>
            </w:r>
          </w:p>
        </w:tc>
      </w:tr>
      <w:tr w:rsidR="003C69B9">
        <w:tc>
          <w:tcPr>
            <w:tcW w:w="8781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9B9" w:rsidRDefault="003C69B9">
            <w:pPr>
              <w:spacing w:line="1" w:lineRule="auto"/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9B9" w:rsidRDefault="00A87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КОДЫ</w:t>
            </w:r>
          </w:p>
        </w:tc>
      </w:tr>
      <w:tr w:rsidR="003C69B9">
        <w:tc>
          <w:tcPr>
            <w:tcW w:w="8781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9B9" w:rsidRDefault="00A876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Форма по ОКУД</w:t>
            </w:r>
          </w:p>
        </w:tc>
        <w:tc>
          <w:tcPr>
            <w:tcW w:w="142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9B9" w:rsidRDefault="00A87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0503760</w:t>
            </w:r>
          </w:p>
        </w:tc>
      </w:tr>
      <w:tr w:rsidR="003C69B9">
        <w:tc>
          <w:tcPr>
            <w:tcW w:w="273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9B9" w:rsidRDefault="003C69B9">
            <w:pPr>
              <w:spacing w:line="1" w:lineRule="auto"/>
            </w:pPr>
          </w:p>
        </w:tc>
        <w:tc>
          <w:tcPr>
            <w:tcW w:w="46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63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32"/>
            </w:tblGrid>
            <w:tr w:rsidR="003C69B9">
              <w:trPr>
                <w:jc w:val="center"/>
              </w:trPr>
              <w:tc>
                <w:tcPr>
                  <w:tcW w:w="46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69B9" w:rsidRDefault="00A876C9">
                  <w:pPr>
                    <w:jc w:val="center"/>
                  </w:pPr>
                  <w:r>
                    <w:rPr>
                      <w:color w:val="000000"/>
                    </w:rPr>
                    <w:t>на 1 января 2019 г.</w:t>
                  </w:r>
                </w:p>
              </w:tc>
            </w:tr>
          </w:tbl>
          <w:p w:rsidR="003C69B9" w:rsidRDefault="003C69B9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9B9" w:rsidRDefault="00A876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9B9" w:rsidRDefault="00A87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01.01.2019</w:t>
            </w:r>
          </w:p>
        </w:tc>
      </w:tr>
      <w:tr w:rsidR="003C69B9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Default="00A876C9">
            <w:pPr>
              <w:rPr>
                <w:color w:val="000000"/>
              </w:rPr>
            </w:pPr>
            <w:r>
              <w:rPr>
                <w:color w:val="000000"/>
              </w:rPr>
              <w:t>Учреждение</w:t>
            </w:r>
          </w:p>
        </w:tc>
        <w:tc>
          <w:tcPr>
            <w:tcW w:w="617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Default="00A876C9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Государственное бюджетное учреждение здравоохранения «</w:t>
            </w:r>
            <w:proofErr w:type="spellStart"/>
            <w:r>
              <w:rPr>
                <w:color w:val="000000"/>
                <w:u w:val="single"/>
              </w:rPr>
              <w:t>Армавирский</w:t>
            </w:r>
            <w:proofErr w:type="spellEnd"/>
            <w:r>
              <w:rPr>
                <w:color w:val="000000"/>
                <w:u w:val="single"/>
              </w:rPr>
              <w:t xml:space="preserve"> кожно-венерологический диспансер» министерства здравоохранения Краснодарского края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9B9" w:rsidRDefault="00A876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ОКПО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9B9" w:rsidRDefault="00A87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57546121</w:t>
            </w:r>
          </w:p>
        </w:tc>
      </w:tr>
      <w:tr w:rsidR="003C69B9">
        <w:tc>
          <w:tcPr>
            <w:tcW w:w="273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Default="00A876C9">
            <w:pPr>
              <w:rPr>
                <w:color w:val="000000"/>
              </w:rPr>
            </w:pPr>
            <w:r>
              <w:rPr>
                <w:color w:val="000000"/>
              </w:rPr>
              <w:t>Обособленное подразделение</w:t>
            </w:r>
          </w:p>
        </w:tc>
        <w:tc>
          <w:tcPr>
            <w:tcW w:w="46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Default="003C69B9">
            <w:pPr>
              <w:rPr>
                <w:color w:val="000000"/>
                <w:u w:val="single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9B9" w:rsidRDefault="003C69B9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9B9" w:rsidRDefault="003C69B9">
            <w:pPr>
              <w:spacing w:line="1" w:lineRule="auto"/>
              <w:jc w:val="center"/>
            </w:pPr>
          </w:p>
        </w:tc>
      </w:tr>
      <w:tr w:rsidR="003C69B9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Default="00A876C9">
            <w:pPr>
              <w:rPr>
                <w:color w:val="000000"/>
              </w:rPr>
            </w:pPr>
            <w:r>
              <w:rPr>
                <w:color w:val="000000"/>
              </w:rPr>
              <w:t>Учредитель</w:t>
            </w:r>
          </w:p>
        </w:tc>
        <w:tc>
          <w:tcPr>
            <w:tcW w:w="617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Default="00A876C9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министерство здравоохранения Краснодарского края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Default="00A876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ОКТМО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14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25"/>
            </w:tblGrid>
            <w:tr w:rsidR="003C69B9">
              <w:trPr>
                <w:jc w:val="center"/>
              </w:trPr>
              <w:tc>
                <w:tcPr>
                  <w:tcW w:w="1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69B9" w:rsidRDefault="00A876C9">
                  <w:pPr>
                    <w:jc w:val="center"/>
                  </w:pPr>
                  <w:r>
                    <w:rPr>
                      <w:color w:val="000000"/>
                    </w:rPr>
                    <w:t>03000000</w:t>
                  </w:r>
                </w:p>
              </w:tc>
            </w:tr>
          </w:tbl>
          <w:p w:rsidR="003C69B9" w:rsidRDefault="003C69B9">
            <w:pPr>
              <w:spacing w:line="1" w:lineRule="auto"/>
            </w:pPr>
          </w:p>
        </w:tc>
      </w:tr>
      <w:tr w:rsidR="003C69B9"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9B9" w:rsidRDefault="00A876C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органа, </w:t>
            </w:r>
            <w:r>
              <w:rPr>
                <w:color w:val="000000"/>
              </w:rPr>
              <w:br/>
              <w:t>осуществляющего</w:t>
            </w:r>
            <w:r>
              <w:rPr>
                <w:color w:val="000000"/>
              </w:rPr>
              <w:br/>
              <w:t>полномочия учредителя</w:t>
            </w:r>
          </w:p>
        </w:tc>
        <w:tc>
          <w:tcPr>
            <w:tcW w:w="5211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9B9" w:rsidRDefault="003C69B9">
            <w:pPr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9B9" w:rsidRDefault="003C69B9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9B9" w:rsidRDefault="003C69B9">
            <w:pPr>
              <w:spacing w:line="1" w:lineRule="auto"/>
              <w:jc w:val="center"/>
            </w:pPr>
          </w:p>
        </w:tc>
      </w:tr>
      <w:tr w:rsidR="003C69B9"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9B9" w:rsidRDefault="003C69B9">
            <w:pPr>
              <w:spacing w:line="1" w:lineRule="auto"/>
            </w:pPr>
          </w:p>
        </w:tc>
        <w:tc>
          <w:tcPr>
            <w:tcW w:w="5211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9B9" w:rsidRDefault="003C69B9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9B9" w:rsidRDefault="00A876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ОКПО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9B9" w:rsidRDefault="00A87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00099375</w:t>
            </w:r>
          </w:p>
        </w:tc>
      </w:tr>
      <w:tr w:rsidR="003C69B9"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9B9" w:rsidRDefault="003C69B9">
            <w:pPr>
              <w:spacing w:line="1" w:lineRule="auto"/>
            </w:pPr>
          </w:p>
        </w:tc>
        <w:tc>
          <w:tcPr>
            <w:tcW w:w="5211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9B9" w:rsidRDefault="003C69B9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9B9" w:rsidRDefault="00A876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Глава по БК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9B9" w:rsidRDefault="00A87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828</w:t>
            </w:r>
          </w:p>
        </w:tc>
      </w:tr>
      <w:tr w:rsidR="003C69B9">
        <w:tc>
          <w:tcPr>
            <w:tcW w:w="7364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9B9" w:rsidRDefault="00A876C9">
            <w:pPr>
              <w:rPr>
                <w:color w:val="000000"/>
              </w:rPr>
            </w:pPr>
            <w:r>
              <w:rPr>
                <w:color w:val="000000"/>
              </w:rPr>
              <w:t>Периодичность: квартальная, годовая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9B9" w:rsidRDefault="003C69B9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9B9" w:rsidRDefault="003C69B9">
            <w:pPr>
              <w:spacing w:line="1" w:lineRule="auto"/>
              <w:jc w:val="center"/>
            </w:pPr>
          </w:p>
        </w:tc>
      </w:tr>
      <w:tr w:rsidR="003C69B9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9B9" w:rsidRDefault="003C69B9">
            <w:pPr>
              <w:spacing w:line="1" w:lineRule="auto"/>
            </w:pP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9B9" w:rsidRDefault="003C69B9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9B9" w:rsidRDefault="003C69B9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9B9" w:rsidRDefault="003C69B9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9B9" w:rsidRDefault="003C69B9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9B9" w:rsidRDefault="003C69B9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9B9" w:rsidRDefault="003C69B9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9B9" w:rsidRDefault="003C69B9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9B9" w:rsidRDefault="003C69B9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9B9" w:rsidRDefault="003C69B9">
            <w:pPr>
              <w:spacing w:line="1" w:lineRule="auto"/>
            </w:pPr>
          </w:p>
        </w:tc>
        <w:tc>
          <w:tcPr>
            <w:tcW w:w="199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9B9" w:rsidRDefault="00A876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Балансу по форме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9B9" w:rsidRDefault="00A87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0503760</w:t>
            </w:r>
          </w:p>
        </w:tc>
      </w:tr>
      <w:tr w:rsidR="003C69B9">
        <w:tc>
          <w:tcPr>
            <w:tcW w:w="7364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9B9" w:rsidRDefault="00A876C9">
            <w:pPr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измерения: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9B9" w:rsidRDefault="00A876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ОКЕИ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9B9" w:rsidRDefault="00A87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</w:tr>
      <w:tr w:rsidR="003C69B9">
        <w:trPr>
          <w:trHeight w:val="230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9B9" w:rsidRDefault="003C69B9">
            <w:pPr>
              <w:rPr>
                <w:color w:val="000000"/>
              </w:rPr>
            </w:pPr>
          </w:p>
        </w:tc>
      </w:tr>
    </w:tbl>
    <w:p w:rsidR="003C69B9" w:rsidRDefault="003C69B9">
      <w:pPr>
        <w:rPr>
          <w:vanish/>
        </w:rPr>
      </w:pPr>
      <w:bookmarkStart w:id="1" w:name="__bookmark_2"/>
      <w:bookmarkEnd w:id="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3C69B9">
        <w:trPr>
          <w:trHeight w:val="322"/>
          <w:tblHeader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9B9" w:rsidRDefault="00A876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C69B9" w:rsidRPr="00954F2D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Pr="00954F2D" w:rsidRDefault="00A876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4F2D"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</w:tc>
      </w:tr>
      <w:tr w:rsidR="003C69B9" w:rsidRPr="00954F2D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3C69B9" w:rsidRPr="00954F2D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>     Государственное бюджетное учреждение здравоохранения находится в подчинении министерства здравоохранения Краснодарского края, руководствуется в своей деятельности Конституцией РФ, федеральными законами, актами Президента РФ, Министерства здравоохранения и социального развития РФ, органов государственной власти субъекта федерации и органов местного самоуправления в части их компетенции и уставом.</w:t>
                  </w:r>
                </w:p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 xml:space="preserve">     Местонахождение (юридический и фактический адрес совпадают): Россия, 352905 </w:t>
                  </w:r>
                  <w:proofErr w:type="spellStart"/>
                  <w:r w:rsidRPr="00954F2D">
                    <w:rPr>
                      <w:color w:val="000000"/>
                      <w:sz w:val="28"/>
                      <w:szCs w:val="28"/>
                    </w:rPr>
                    <w:t>г</w:t>
                  </w:r>
                  <w:proofErr w:type="gramStart"/>
                  <w:r w:rsidRPr="00954F2D">
                    <w:rPr>
                      <w:color w:val="000000"/>
                      <w:sz w:val="28"/>
                      <w:szCs w:val="28"/>
                    </w:rPr>
                    <w:t>.А</w:t>
                  </w:r>
                  <w:proofErr w:type="gramEnd"/>
                  <w:r w:rsidRPr="00954F2D">
                    <w:rPr>
                      <w:color w:val="000000"/>
                      <w:sz w:val="28"/>
                      <w:szCs w:val="28"/>
                    </w:rPr>
                    <w:t>рмавир</w:t>
                  </w:r>
                  <w:proofErr w:type="spellEnd"/>
                  <w:r w:rsidRPr="00954F2D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54F2D">
                    <w:rPr>
                      <w:color w:val="000000"/>
                      <w:sz w:val="28"/>
                      <w:szCs w:val="28"/>
                    </w:rPr>
                    <w:t>ул.Кирова</w:t>
                  </w:r>
                  <w:proofErr w:type="spellEnd"/>
                  <w:r w:rsidRPr="00954F2D">
                    <w:rPr>
                      <w:color w:val="000000"/>
                      <w:sz w:val="28"/>
                      <w:szCs w:val="28"/>
                    </w:rPr>
                    <w:t xml:space="preserve">, дом 64. В состав учреждения входит обособленное структурное подразделение (филиал), не наделенное полномочиями юридического лица: </w:t>
                  </w:r>
                  <w:proofErr w:type="spellStart"/>
                  <w:r w:rsidRPr="00954F2D">
                    <w:rPr>
                      <w:color w:val="000000"/>
                      <w:sz w:val="28"/>
                      <w:szCs w:val="28"/>
                    </w:rPr>
                    <w:t>Лабинский</w:t>
                  </w:r>
                  <w:proofErr w:type="spellEnd"/>
                  <w:r w:rsidRPr="00954F2D">
                    <w:rPr>
                      <w:color w:val="000000"/>
                      <w:sz w:val="28"/>
                      <w:szCs w:val="28"/>
                    </w:rPr>
                    <w:t xml:space="preserve"> филиал государственное бюджетное учреждение здравоохранения «</w:t>
                  </w:r>
                  <w:proofErr w:type="spellStart"/>
                  <w:r w:rsidRPr="00954F2D">
                    <w:rPr>
                      <w:color w:val="000000"/>
                      <w:sz w:val="28"/>
                      <w:szCs w:val="28"/>
                    </w:rPr>
                    <w:t>Армавирский</w:t>
                  </w:r>
                  <w:proofErr w:type="spellEnd"/>
                  <w:r w:rsidRPr="00954F2D">
                    <w:rPr>
                      <w:color w:val="000000"/>
                      <w:sz w:val="28"/>
                      <w:szCs w:val="28"/>
                    </w:rPr>
                    <w:t xml:space="preserve"> кожно-венерологический диспансер» министерства здравоохранения Краснодарского края , расположенный по адресу: 352500 </w:t>
                  </w:r>
                  <w:proofErr w:type="spellStart"/>
                  <w:r w:rsidRPr="00954F2D">
                    <w:rPr>
                      <w:color w:val="000000"/>
                      <w:sz w:val="28"/>
                      <w:szCs w:val="28"/>
                    </w:rPr>
                    <w:t>г</w:t>
                  </w:r>
                  <w:proofErr w:type="gramStart"/>
                  <w:r w:rsidRPr="00954F2D">
                    <w:rPr>
                      <w:color w:val="000000"/>
                      <w:sz w:val="28"/>
                      <w:szCs w:val="28"/>
                    </w:rPr>
                    <w:t>.Л</w:t>
                  </w:r>
                  <w:proofErr w:type="gramEnd"/>
                  <w:r w:rsidRPr="00954F2D">
                    <w:rPr>
                      <w:color w:val="000000"/>
                      <w:sz w:val="28"/>
                      <w:szCs w:val="28"/>
                    </w:rPr>
                    <w:t>абинск</w:t>
                  </w:r>
                  <w:proofErr w:type="spellEnd"/>
                  <w:r w:rsidRPr="00954F2D">
                    <w:rPr>
                      <w:color w:val="000000"/>
                      <w:sz w:val="28"/>
                      <w:szCs w:val="28"/>
                    </w:rPr>
                    <w:t>, ул.Гагарина,166.</w:t>
                  </w:r>
                </w:p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>     </w:t>
                  </w:r>
                </w:p>
              </w:tc>
            </w:tr>
          </w:tbl>
          <w:p w:rsidR="003C69B9" w:rsidRPr="00954F2D" w:rsidRDefault="003C69B9">
            <w:pPr>
              <w:spacing w:line="1" w:lineRule="auto"/>
              <w:rPr>
                <w:sz w:val="28"/>
                <w:szCs w:val="28"/>
              </w:rPr>
            </w:pPr>
          </w:p>
        </w:tc>
      </w:tr>
      <w:tr w:rsidR="003C69B9" w:rsidRPr="00954F2D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Pr="00954F2D" w:rsidRDefault="00A876C9">
            <w:pPr>
              <w:rPr>
                <w:color w:val="000000"/>
                <w:sz w:val="28"/>
                <w:szCs w:val="28"/>
              </w:rPr>
            </w:pPr>
            <w:r w:rsidRPr="00954F2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C69B9" w:rsidRPr="00954F2D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Pr="00954F2D" w:rsidRDefault="00A876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4F2D"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структура учреждения»</w:t>
            </w:r>
          </w:p>
        </w:tc>
      </w:tr>
      <w:tr w:rsidR="003C69B9" w:rsidRPr="00954F2D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3C69B9" w:rsidRPr="00954F2D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>     </w:t>
                  </w:r>
                  <w:proofErr w:type="gramStart"/>
                  <w:r w:rsidRPr="00954F2D">
                    <w:rPr>
                      <w:color w:val="000000"/>
                      <w:sz w:val="28"/>
                      <w:szCs w:val="28"/>
                    </w:rPr>
                    <w:t xml:space="preserve">Учреждение осуществляет деятельность по следующим направлениям: оказание высококвалифицированной специализированной консультативной и лечебно-профилактической дерматовенерологической помощи жителям города Армавира и прилегающих к нему Успенского, </w:t>
                  </w:r>
                  <w:proofErr w:type="spellStart"/>
                  <w:r w:rsidRPr="00954F2D">
                    <w:rPr>
                      <w:color w:val="000000"/>
                      <w:sz w:val="28"/>
                      <w:szCs w:val="28"/>
                    </w:rPr>
                    <w:t>Отрадненского</w:t>
                  </w:r>
                  <w:proofErr w:type="spellEnd"/>
                  <w:r w:rsidRPr="00954F2D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54F2D">
                    <w:rPr>
                      <w:color w:val="000000"/>
                      <w:sz w:val="28"/>
                      <w:szCs w:val="28"/>
                    </w:rPr>
                    <w:t>Новокубанского</w:t>
                  </w:r>
                  <w:proofErr w:type="spellEnd"/>
                  <w:r w:rsidRPr="00954F2D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54F2D">
                    <w:rPr>
                      <w:color w:val="000000"/>
                      <w:sz w:val="28"/>
                      <w:szCs w:val="28"/>
                    </w:rPr>
                    <w:t>Лабинского</w:t>
                  </w:r>
                  <w:proofErr w:type="spellEnd"/>
                  <w:r w:rsidRPr="00954F2D">
                    <w:rPr>
                      <w:color w:val="000000"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954F2D">
                    <w:rPr>
                      <w:color w:val="000000"/>
                      <w:sz w:val="28"/>
                      <w:szCs w:val="28"/>
                    </w:rPr>
                    <w:t>Курганинского</w:t>
                  </w:r>
                  <w:proofErr w:type="spellEnd"/>
                  <w:r w:rsidRPr="00954F2D">
                    <w:rPr>
                      <w:color w:val="000000"/>
                      <w:sz w:val="28"/>
                      <w:szCs w:val="28"/>
                    </w:rPr>
                    <w:t xml:space="preserve"> районов, а так же жителям других территорий в амбулаторно-поликлинических и стационарных условиях с применением эффективных медицинских технологий и соблюдением принципов в работе с больными инфекционными заболеваниями кожи, венерическими и другими болезнями, передаваемыми половым</w:t>
                  </w:r>
                  <w:proofErr w:type="gramEnd"/>
                  <w:r w:rsidRPr="00954F2D">
                    <w:rPr>
                      <w:color w:val="000000"/>
                      <w:sz w:val="28"/>
                      <w:szCs w:val="28"/>
                    </w:rPr>
                    <w:t xml:space="preserve"> путем.</w:t>
                  </w:r>
                </w:p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 xml:space="preserve">     Основными видами деятельности являются: при осуществлении доврачебной медицинской помощи по: лабораторной диагностике, сестринскому делу. При осуществлении амбулаторно-поликлинической медицинской помощи, в том числе: а) при осуществлении первичной медико-санитарной помощи по: клинической </w:t>
                  </w:r>
                  <w:r w:rsidRPr="00954F2D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лабораторной диагностике; в) при осуществлении специализированной медицинской помощи по: </w:t>
                  </w:r>
                  <w:proofErr w:type="spellStart"/>
                  <w:r w:rsidRPr="00954F2D">
                    <w:rPr>
                      <w:color w:val="000000"/>
                      <w:sz w:val="28"/>
                      <w:szCs w:val="28"/>
                    </w:rPr>
                    <w:t>дерматовенерологии</w:t>
                  </w:r>
                  <w:proofErr w:type="spellEnd"/>
                  <w:r w:rsidRPr="00954F2D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>     Лицензия на осуществление медицинской деятельности: Лицензия №ЛО-23-01-0</w:t>
                  </w:r>
                  <w:r w:rsidR="00A67DA3">
                    <w:rPr>
                      <w:color w:val="000000"/>
                      <w:sz w:val="28"/>
                      <w:szCs w:val="28"/>
                    </w:rPr>
                    <w:t>127</w:t>
                  </w:r>
                  <w:bookmarkStart w:id="2" w:name="_GoBack"/>
                  <w:bookmarkEnd w:id="2"/>
                  <w:r w:rsidR="00A67DA3">
                    <w:rPr>
                      <w:color w:val="000000"/>
                      <w:sz w:val="28"/>
                      <w:szCs w:val="28"/>
                    </w:rPr>
                    <w:t>29</w:t>
                  </w:r>
                  <w:r w:rsidRPr="00954F2D">
                    <w:rPr>
                      <w:color w:val="000000"/>
                      <w:sz w:val="28"/>
                      <w:szCs w:val="28"/>
                    </w:rPr>
                    <w:t xml:space="preserve"> от 06.09.18 г. </w:t>
                  </w:r>
                </w:p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>     Виды лицензионной деятельности: доврачебная помощь, стационарная помощь, амбулаторно-поликлиническая помощь, лабораторная диагностика.</w:t>
                  </w:r>
                </w:p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>     </w:t>
                  </w:r>
                  <w:proofErr w:type="gramStart"/>
                  <w:r w:rsidRPr="00954F2D">
                    <w:rPr>
                      <w:color w:val="000000"/>
                      <w:sz w:val="28"/>
                      <w:szCs w:val="28"/>
                    </w:rPr>
                    <w:t xml:space="preserve">Финансирование деятельности ГБУЗ </w:t>
                  </w:r>
                  <w:proofErr w:type="spellStart"/>
                  <w:r w:rsidRPr="00954F2D">
                    <w:rPr>
                      <w:color w:val="000000"/>
                      <w:sz w:val="28"/>
                      <w:szCs w:val="28"/>
                    </w:rPr>
                    <w:t>Армавирский</w:t>
                  </w:r>
                  <w:proofErr w:type="spellEnd"/>
                  <w:r w:rsidRPr="00954F2D">
                    <w:rPr>
                      <w:color w:val="000000"/>
                      <w:sz w:val="28"/>
                      <w:szCs w:val="28"/>
                    </w:rPr>
                    <w:t xml:space="preserve"> КВД осуществляется за счет:</w:t>
                  </w:r>
                  <w:proofErr w:type="gramEnd"/>
                </w:p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>     -сре</w:t>
                  </w:r>
                  <w:proofErr w:type="gramStart"/>
                  <w:r w:rsidRPr="00954F2D">
                    <w:rPr>
                      <w:color w:val="000000"/>
                      <w:sz w:val="28"/>
                      <w:szCs w:val="28"/>
                    </w:rPr>
                    <w:t>дств кр</w:t>
                  </w:r>
                  <w:proofErr w:type="gramEnd"/>
                  <w:r w:rsidRPr="00954F2D">
                    <w:rPr>
                      <w:color w:val="000000"/>
                      <w:sz w:val="28"/>
                      <w:szCs w:val="28"/>
                    </w:rPr>
                    <w:t>аевого бюджета;</w:t>
                  </w:r>
                </w:p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>     -средств, получаемых от оказания платных медицинских услуг;</w:t>
                  </w:r>
                </w:p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>     -средств ОМС</w:t>
                  </w:r>
                </w:p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>     Бюджетное учреждение осуществляет в соответствии с государственным заданием деятельность, связанную с выполнением работ, оказанием услуг в сфере здравоохранения, относящихся к его основным видам деятельности.</w:t>
                  </w:r>
                </w:p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>     Финансовое обеспечение выполнения бюджетным учреждением государственного задания осуществляется в виде субсидий из краевого бюджета и за счет средств обязательного медицинского страхования на оплату медицинской помощи в соответствии с Территориальной программой обязательного медицинского страхования. Бюджетное учреждение вправе получать целевые субсидии, бюджетные инвестиции и другие виды финансирования, предусмотренные действующим законодательством Российской Федерации.</w:t>
                  </w:r>
                </w:p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 xml:space="preserve">     Бюджетное учреждение не вправе отказаться от выполнения государственного задания. </w:t>
                  </w:r>
                </w:p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>     </w:t>
                  </w:r>
                  <w:proofErr w:type="gramStart"/>
                  <w:r w:rsidRPr="00954F2D">
                    <w:rPr>
                      <w:color w:val="000000"/>
                      <w:sz w:val="28"/>
                      <w:szCs w:val="28"/>
                    </w:rPr>
                    <w:t>Бюджетное учреждение вправе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 выполнять работы, оказывать услуги, относящиеся к его основным видам деятельности, предусмотренным уставом, в сфере здравоохранения, для граждан и юридических лиц за плату и на одинаковых при оказании одних и тех же услуг условиях.</w:t>
                  </w:r>
                  <w:proofErr w:type="gramEnd"/>
                </w:p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>     </w:t>
                  </w:r>
                </w:p>
              </w:tc>
            </w:tr>
          </w:tbl>
          <w:p w:rsidR="003C69B9" w:rsidRPr="00954F2D" w:rsidRDefault="003C69B9">
            <w:pPr>
              <w:spacing w:line="1" w:lineRule="auto"/>
              <w:rPr>
                <w:sz w:val="28"/>
                <w:szCs w:val="28"/>
              </w:rPr>
            </w:pPr>
          </w:p>
        </w:tc>
      </w:tr>
      <w:tr w:rsidR="003C69B9" w:rsidRPr="00954F2D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Pr="00954F2D" w:rsidRDefault="00A876C9">
            <w:pPr>
              <w:rPr>
                <w:color w:val="000000"/>
                <w:sz w:val="28"/>
                <w:szCs w:val="28"/>
              </w:rPr>
            </w:pPr>
            <w:r w:rsidRPr="00954F2D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3C69B9" w:rsidRPr="00954F2D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Pr="00954F2D" w:rsidRDefault="00A876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4F2D">
              <w:rPr>
                <w:b/>
                <w:bCs/>
                <w:color w:val="000000"/>
                <w:sz w:val="28"/>
                <w:szCs w:val="28"/>
              </w:rPr>
              <w:t>Раздел 2 «Результаты деятельности учреждения»</w:t>
            </w:r>
          </w:p>
        </w:tc>
      </w:tr>
      <w:tr w:rsidR="003C69B9" w:rsidRPr="00954F2D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3C69B9" w:rsidRPr="00954F2D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 xml:space="preserve">     На праве оперативного управление за ГБУЗ </w:t>
                  </w:r>
                  <w:proofErr w:type="spellStart"/>
                  <w:proofErr w:type="gramStart"/>
                  <w:r w:rsidRPr="00954F2D">
                    <w:rPr>
                      <w:color w:val="000000"/>
                      <w:sz w:val="28"/>
                      <w:szCs w:val="28"/>
                    </w:rPr>
                    <w:t>Армавирский</w:t>
                  </w:r>
                  <w:proofErr w:type="spellEnd"/>
                  <w:proofErr w:type="gramEnd"/>
                  <w:r w:rsidRPr="00954F2D">
                    <w:rPr>
                      <w:color w:val="000000"/>
                      <w:sz w:val="28"/>
                      <w:szCs w:val="28"/>
                    </w:rPr>
                    <w:t xml:space="preserve"> КВД по состоянию на 01 января 2019 года, закреплено:</w:t>
                  </w:r>
                </w:p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 xml:space="preserve">      недвижимое имущество - балансовая стоимость 9924,8 </w:t>
                  </w:r>
                  <w:proofErr w:type="spellStart"/>
                  <w:r w:rsidRPr="00954F2D">
                    <w:rPr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Pr="00954F2D">
                    <w:rPr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954F2D">
                    <w:rPr>
                      <w:color w:val="000000"/>
                      <w:sz w:val="28"/>
                      <w:szCs w:val="28"/>
                    </w:rPr>
                    <w:t>уб</w:t>
                  </w:r>
                  <w:proofErr w:type="spellEnd"/>
                  <w:r w:rsidRPr="00954F2D">
                    <w:rPr>
                      <w:color w:val="000000"/>
                      <w:sz w:val="28"/>
                      <w:szCs w:val="28"/>
                    </w:rPr>
                    <w:t xml:space="preserve">., остаточная стоимость 2600,3 </w:t>
                  </w:r>
                  <w:proofErr w:type="spellStart"/>
                  <w:r w:rsidRPr="00954F2D">
                    <w:rPr>
                      <w:color w:val="000000"/>
                      <w:sz w:val="28"/>
                      <w:szCs w:val="28"/>
                    </w:rPr>
                    <w:t>тыс.руб</w:t>
                  </w:r>
                  <w:proofErr w:type="spellEnd"/>
                  <w:r w:rsidRPr="00954F2D">
                    <w:rPr>
                      <w:color w:val="000000"/>
                      <w:sz w:val="28"/>
                      <w:szCs w:val="28"/>
                    </w:rPr>
                    <w:t>.;</w:t>
                  </w:r>
                </w:p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>     особо ценное движимое имущество – балансовая стоимость 18765,0 тыс. руб., остаточная стоимость – 1502,3 тыс. руб.</w:t>
                  </w:r>
                </w:p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 xml:space="preserve">     иное движимое имущество - балансовая стоимость 2684,9 тыс. руб., остаточная стоимость 0,0 </w:t>
                  </w:r>
                  <w:proofErr w:type="spellStart"/>
                  <w:r w:rsidRPr="00954F2D">
                    <w:rPr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Pr="00954F2D">
                    <w:rPr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954F2D">
                    <w:rPr>
                      <w:color w:val="000000"/>
                      <w:sz w:val="28"/>
                      <w:szCs w:val="28"/>
                    </w:rPr>
                    <w:t>уб</w:t>
                  </w:r>
                  <w:proofErr w:type="spellEnd"/>
                  <w:r w:rsidRPr="00954F2D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 xml:space="preserve">     В 2018 получено безвозмездно от ГБУЗ </w:t>
                  </w:r>
                  <w:proofErr w:type="spellStart"/>
                  <w:r w:rsidRPr="00954F2D">
                    <w:rPr>
                      <w:color w:val="000000"/>
                      <w:sz w:val="28"/>
                      <w:szCs w:val="28"/>
                    </w:rPr>
                    <w:t>Армавирский</w:t>
                  </w:r>
                  <w:proofErr w:type="spellEnd"/>
                  <w:r w:rsidRPr="00954F2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54F2D">
                    <w:rPr>
                      <w:color w:val="000000"/>
                      <w:sz w:val="28"/>
                      <w:szCs w:val="28"/>
                    </w:rPr>
                    <w:t>окнодиспансер</w:t>
                  </w:r>
                  <w:proofErr w:type="spellEnd"/>
                  <w:r w:rsidRPr="00954F2D">
                    <w:rPr>
                      <w:color w:val="000000"/>
                      <w:sz w:val="28"/>
                      <w:szCs w:val="28"/>
                    </w:rPr>
                    <w:t xml:space="preserve"> особо ценное движимое имущество на сумму 178,9 тыс., в том числе передано учредителю 178,9 тыс. руб. </w:t>
                  </w:r>
                </w:p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 xml:space="preserve">     Списано за 2018 год особо ценное имущество 228,0 тыс. руб. из них по государственному заданию 60,4 тыс. руб. и за счет предпринимательской </w:t>
                  </w:r>
                  <w:r w:rsidRPr="00954F2D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деятельности 167,6 </w:t>
                  </w:r>
                  <w:proofErr w:type="spellStart"/>
                  <w:r w:rsidRPr="00954F2D">
                    <w:rPr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Pr="00954F2D">
                    <w:rPr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954F2D">
                    <w:rPr>
                      <w:color w:val="000000"/>
                      <w:sz w:val="28"/>
                      <w:szCs w:val="28"/>
                    </w:rPr>
                    <w:t>уб</w:t>
                  </w:r>
                  <w:proofErr w:type="spellEnd"/>
                  <w:r w:rsidRPr="00954F2D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 xml:space="preserve">     Расчёты с учредителем отражены на счёте 210.06, по состоянию на 01.01.2019 года составили – 40356,7 </w:t>
                  </w:r>
                  <w:proofErr w:type="spellStart"/>
                  <w:r w:rsidRPr="00954F2D">
                    <w:rPr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Pr="00954F2D">
                    <w:rPr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954F2D">
                    <w:rPr>
                      <w:color w:val="000000"/>
                      <w:sz w:val="28"/>
                      <w:szCs w:val="28"/>
                    </w:rPr>
                    <w:t>уб</w:t>
                  </w:r>
                  <w:proofErr w:type="spellEnd"/>
                  <w:r w:rsidRPr="00954F2D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</w:p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>     В 2018 году по результатам годовой инвентаризации имущества и обязательств недостач не выявлено</w:t>
                  </w:r>
                </w:p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 xml:space="preserve">     В 2018 получено безвозмездно ОС на сумму 23,3 </w:t>
                  </w:r>
                  <w:proofErr w:type="spellStart"/>
                  <w:r w:rsidRPr="00954F2D">
                    <w:rPr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Pr="00954F2D">
                    <w:rPr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954F2D">
                    <w:rPr>
                      <w:color w:val="000000"/>
                      <w:sz w:val="28"/>
                      <w:szCs w:val="28"/>
                    </w:rPr>
                    <w:t>уб</w:t>
                  </w:r>
                  <w:proofErr w:type="spellEnd"/>
                  <w:r w:rsidRPr="00954F2D">
                    <w:rPr>
                      <w:color w:val="000000"/>
                      <w:sz w:val="28"/>
                      <w:szCs w:val="28"/>
                    </w:rPr>
                    <w:t xml:space="preserve">., оприходована ветошь на сумму 0,17 </w:t>
                  </w:r>
                  <w:proofErr w:type="spellStart"/>
                  <w:r w:rsidRPr="00954F2D">
                    <w:rPr>
                      <w:color w:val="000000"/>
                      <w:sz w:val="28"/>
                      <w:szCs w:val="28"/>
                    </w:rPr>
                    <w:t>тыс.руб</w:t>
                  </w:r>
                  <w:proofErr w:type="spellEnd"/>
                  <w:r w:rsidRPr="00954F2D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>     </w:t>
                  </w:r>
                </w:p>
              </w:tc>
            </w:tr>
          </w:tbl>
          <w:p w:rsidR="003C69B9" w:rsidRPr="00954F2D" w:rsidRDefault="003C69B9">
            <w:pPr>
              <w:spacing w:line="1" w:lineRule="auto"/>
              <w:rPr>
                <w:sz w:val="28"/>
                <w:szCs w:val="28"/>
              </w:rPr>
            </w:pPr>
          </w:p>
        </w:tc>
      </w:tr>
      <w:tr w:rsidR="003C69B9" w:rsidRPr="00954F2D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Pr="00954F2D" w:rsidRDefault="00A876C9">
            <w:pPr>
              <w:rPr>
                <w:color w:val="000000"/>
                <w:sz w:val="28"/>
                <w:szCs w:val="28"/>
              </w:rPr>
            </w:pPr>
            <w:r w:rsidRPr="00954F2D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3C69B9" w:rsidRPr="00954F2D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Pr="00954F2D" w:rsidRDefault="00A876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4F2D">
              <w:rPr>
                <w:b/>
                <w:bCs/>
                <w:color w:val="000000"/>
                <w:sz w:val="28"/>
                <w:szCs w:val="28"/>
              </w:rPr>
              <w:t>Раздел 3 «Анализ отчета об исполнении учреждением плана его деятельности»</w:t>
            </w:r>
          </w:p>
        </w:tc>
      </w:tr>
      <w:tr w:rsidR="003C69B9" w:rsidRPr="00954F2D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3C69B9" w:rsidRPr="00954F2D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>     Выполнение финансовых показателей плана ФХД диспансера за 2018 год в целом по учреждению составило:</w:t>
                  </w:r>
                </w:p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>     - по субсидиям на иные цели по доходам 100 %, по расходам 100 % (по отношению к плановым назначениям), из них:</w:t>
                  </w:r>
                </w:p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>     - на повышение квалификации работников –100,00 % (217,2 тыс. руб.);</w:t>
                  </w:r>
                </w:p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>     - на выплату компенсаций расходов по оплате жилых помещений, отопления, освещения работникам, проживающим и работающим в сельской местности – 100 % (63,5 тыс. руб.);</w:t>
                  </w:r>
                </w:p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>     - на оплату мероприятий по пожарной безопасности – 100 % (1300,0 тыс. руб.)</w:t>
                  </w:r>
                </w:p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 xml:space="preserve">     - на мероприятия по государственной программе Краснодарского края «Антитеррористическая защищенность»-100% (190,7 </w:t>
                  </w:r>
                  <w:proofErr w:type="spellStart"/>
                  <w:r w:rsidRPr="00954F2D">
                    <w:rPr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Pr="00954F2D">
                    <w:rPr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954F2D">
                    <w:rPr>
                      <w:color w:val="000000"/>
                      <w:sz w:val="28"/>
                      <w:szCs w:val="28"/>
                    </w:rPr>
                    <w:t>уб</w:t>
                  </w:r>
                  <w:proofErr w:type="spellEnd"/>
                  <w:r w:rsidRPr="00954F2D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>     Выполнение плановых показателей по доходам по другим видам деятельности за 2018 год составило:</w:t>
                  </w:r>
                </w:p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>     - ОМС – 100 % (34236,9 тыс. руб.);</w:t>
                  </w:r>
                </w:p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 xml:space="preserve">     - субсидия на выполнение государственного (муниципального) задания – 100,00 % </w:t>
                  </w:r>
                  <w:proofErr w:type="gramStart"/>
                  <w:r w:rsidRPr="00954F2D">
                    <w:rPr>
                      <w:color w:val="000000"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954F2D">
                    <w:rPr>
                      <w:color w:val="000000"/>
                      <w:sz w:val="28"/>
                      <w:szCs w:val="28"/>
                    </w:rPr>
                    <w:t>25597,3тыс. руб.);</w:t>
                  </w:r>
                </w:p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>     - приносящая доход деятельность – 95,6 % (6885,9 тыс. руб.)</w:t>
                  </w:r>
                </w:p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>     Структура доходов по приносящей доход деятельности:</w:t>
                  </w:r>
                </w:p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>     - доходы от оказания платных медицинских услуг - 6781,8 тыс. руб. (98,46%);</w:t>
                  </w:r>
                </w:p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>     - внереализационные доходы:</w:t>
                  </w:r>
                </w:p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 xml:space="preserve">     от выбытий материальных запасов (сдачи металлолома) – 2,5 тыс. </w:t>
                  </w:r>
                  <w:proofErr w:type="spellStart"/>
                  <w:r w:rsidRPr="00954F2D">
                    <w:rPr>
                      <w:color w:val="000000"/>
                      <w:sz w:val="28"/>
                      <w:szCs w:val="28"/>
                    </w:rPr>
                    <w:t>руб</w:t>
                  </w:r>
                  <w:proofErr w:type="spellEnd"/>
                  <w:r w:rsidRPr="00954F2D">
                    <w:rPr>
                      <w:color w:val="000000"/>
                      <w:sz w:val="28"/>
                      <w:szCs w:val="28"/>
                    </w:rPr>
                    <w:t xml:space="preserve"> (0,04 %).</w:t>
                  </w:r>
                </w:p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 xml:space="preserve">     возмещение ОСАГО – 101,6 </w:t>
                  </w:r>
                  <w:proofErr w:type="spellStart"/>
                  <w:r w:rsidRPr="00954F2D">
                    <w:rPr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Pr="00954F2D">
                    <w:rPr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954F2D">
                    <w:rPr>
                      <w:color w:val="000000"/>
                      <w:sz w:val="28"/>
                      <w:szCs w:val="28"/>
                    </w:rPr>
                    <w:t>уб</w:t>
                  </w:r>
                  <w:proofErr w:type="spellEnd"/>
                  <w:r w:rsidRPr="00954F2D">
                    <w:rPr>
                      <w:color w:val="000000"/>
                      <w:sz w:val="28"/>
                      <w:szCs w:val="28"/>
                    </w:rPr>
                    <w:t>. (1,5%).</w:t>
                  </w:r>
                </w:p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>     Выполнение плановых показателей по расходам по указанным видам деятельности за 2018 г. составило:</w:t>
                  </w:r>
                </w:p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>     ОМС – 97,9 %, субсидия на выполнение государственного (муниципального) задания –97,0 %, приносящая доход деятельность –92,8 %.</w:t>
                  </w:r>
                </w:p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>     </w:t>
                  </w:r>
                </w:p>
              </w:tc>
            </w:tr>
          </w:tbl>
          <w:p w:rsidR="003C69B9" w:rsidRPr="00954F2D" w:rsidRDefault="003C69B9">
            <w:pPr>
              <w:spacing w:line="1" w:lineRule="auto"/>
              <w:rPr>
                <w:sz w:val="28"/>
                <w:szCs w:val="28"/>
              </w:rPr>
            </w:pPr>
          </w:p>
        </w:tc>
      </w:tr>
      <w:tr w:rsidR="003C69B9" w:rsidRPr="00954F2D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Pr="00954F2D" w:rsidRDefault="00A876C9">
            <w:pPr>
              <w:rPr>
                <w:color w:val="000000"/>
                <w:sz w:val="28"/>
                <w:szCs w:val="28"/>
              </w:rPr>
            </w:pPr>
            <w:r w:rsidRPr="00954F2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C69B9" w:rsidRPr="00954F2D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Pr="00954F2D" w:rsidRDefault="00A876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4F2D">
              <w:rPr>
                <w:b/>
                <w:bCs/>
                <w:color w:val="000000"/>
                <w:sz w:val="28"/>
                <w:szCs w:val="28"/>
              </w:rPr>
              <w:t>Раздел 4 «Анализ показателей отчетности учреждения»</w:t>
            </w:r>
          </w:p>
        </w:tc>
      </w:tr>
      <w:tr w:rsidR="003C69B9" w:rsidRPr="00954F2D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3C69B9" w:rsidRPr="00954F2D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>     </w:t>
                  </w:r>
                  <w:proofErr w:type="gramStart"/>
                  <w:r w:rsidRPr="00954F2D">
                    <w:rPr>
                      <w:color w:val="000000"/>
                      <w:sz w:val="28"/>
                      <w:szCs w:val="28"/>
                    </w:rPr>
                    <w:t xml:space="preserve">По состоянию на 01 января 2019 года остаток на лицевом счете 828.62.259.0 по целевым субсидиям на иные цели - 0,00 рублей, остаток на лицевом 828.52.259.0 счете по субсидиям на выполнения государственного задания – 2102323,85 руб., остаток на лицевом счете 828.54.259. по ОМС –1881429,38 руб., остаток на лицевом счете 828.52.259.0 по средствам получаемых от оказания платных медицинских </w:t>
                  </w:r>
                  <w:r w:rsidRPr="00954F2D">
                    <w:rPr>
                      <w:color w:val="000000"/>
                      <w:sz w:val="28"/>
                      <w:szCs w:val="28"/>
                    </w:rPr>
                    <w:lastRenderedPageBreak/>
                    <w:t>услуг 102423,33 руб., остаток на лицевом</w:t>
                  </w:r>
                  <w:proofErr w:type="gramEnd"/>
                  <w:r w:rsidRPr="00954F2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54F2D">
                    <w:rPr>
                      <w:color w:val="000000"/>
                      <w:sz w:val="28"/>
                      <w:szCs w:val="28"/>
                    </w:rPr>
                    <w:t>счете</w:t>
                  </w:r>
                  <w:proofErr w:type="gramEnd"/>
                  <w:r w:rsidRPr="00954F2D">
                    <w:rPr>
                      <w:color w:val="000000"/>
                      <w:sz w:val="28"/>
                      <w:szCs w:val="28"/>
                    </w:rPr>
                    <w:t xml:space="preserve"> 828.52.259.0 по средствам во временном распоряжении – 479617,00 руб.</w:t>
                  </w:r>
                </w:p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 xml:space="preserve">     По состоянию на 01 января 2019 года кредиторская задолженность составила – 46,7 </w:t>
                  </w:r>
                  <w:proofErr w:type="spellStart"/>
                  <w:r w:rsidRPr="00954F2D">
                    <w:rPr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Pr="00954F2D">
                    <w:rPr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954F2D">
                    <w:rPr>
                      <w:color w:val="000000"/>
                      <w:sz w:val="28"/>
                      <w:szCs w:val="28"/>
                    </w:rPr>
                    <w:t>уб</w:t>
                  </w:r>
                  <w:proofErr w:type="spellEnd"/>
                  <w:r w:rsidRPr="00954F2D">
                    <w:rPr>
                      <w:color w:val="000000"/>
                      <w:sz w:val="28"/>
                      <w:szCs w:val="28"/>
                    </w:rPr>
                    <w:t xml:space="preserve">., в том числе: КОСГУ 221 – 8,6 </w:t>
                  </w:r>
                  <w:proofErr w:type="spellStart"/>
                  <w:r w:rsidRPr="00954F2D">
                    <w:rPr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Pr="00954F2D">
                    <w:rPr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954F2D">
                    <w:rPr>
                      <w:color w:val="000000"/>
                      <w:sz w:val="28"/>
                      <w:szCs w:val="28"/>
                    </w:rPr>
                    <w:t>уб</w:t>
                  </w:r>
                  <w:proofErr w:type="spellEnd"/>
                  <w:r w:rsidRPr="00954F2D">
                    <w:rPr>
                      <w:color w:val="000000"/>
                      <w:sz w:val="28"/>
                      <w:szCs w:val="28"/>
                    </w:rPr>
                    <w:t xml:space="preserve">., 223 – 36,0 </w:t>
                  </w:r>
                  <w:proofErr w:type="spellStart"/>
                  <w:r w:rsidRPr="00954F2D">
                    <w:rPr>
                      <w:color w:val="000000"/>
                      <w:sz w:val="28"/>
                      <w:szCs w:val="28"/>
                    </w:rPr>
                    <w:t>тыс.руб</w:t>
                  </w:r>
                  <w:proofErr w:type="spellEnd"/>
                  <w:r w:rsidRPr="00954F2D">
                    <w:rPr>
                      <w:color w:val="000000"/>
                      <w:sz w:val="28"/>
                      <w:szCs w:val="28"/>
                    </w:rPr>
                    <w:t xml:space="preserve">., 340 – 2,1 </w:t>
                  </w:r>
                  <w:proofErr w:type="spellStart"/>
                  <w:r w:rsidRPr="00954F2D">
                    <w:rPr>
                      <w:color w:val="000000"/>
                      <w:sz w:val="28"/>
                      <w:szCs w:val="28"/>
                    </w:rPr>
                    <w:t>тыс.руб</w:t>
                  </w:r>
                  <w:proofErr w:type="spellEnd"/>
                  <w:r w:rsidRPr="00954F2D">
                    <w:rPr>
                      <w:color w:val="000000"/>
                      <w:sz w:val="28"/>
                      <w:szCs w:val="28"/>
                    </w:rPr>
                    <w:t>. образование текущей кредиторской задолженности поясняется предоставлением документов поставщиками 31.12.2018, просроченная кредиторская задолженность отсутствует.</w:t>
                  </w:r>
                </w:p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 xml:space="preserve">     По состоянию на 01 января 2019 года задолженность за ФСС за счет превышения расходов составила 219,4 </w:t>
                  </w:r>
                  <w:proofErr w:type="spellStart"/>
                  <w:r w:rsidRPr="00954F2D">
                    <w:rPr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Pr="00954F2D">
                    <w:rPr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954F2D">
                    <w:rPr>
                      <w:color w:val="000000"/>
                      <w:sz w:val="28"/>
                      <w:szCs w:val="28"/>
                    </w:rPr>
                    <w:t>уб</w:t>
                  </w:r>
                  <w:proofErr w:type="spellEnd"/>
                  <w:r w:rsidRPr="00954F2D">
                    <w:rPr>
                      <w:color w:val="000000"/>
                      <w:sz w:val="28"/>
                      <w:szCs w:val="28"/>
                    </w:rPr>
                    <w:t xml:space="preserve">., в том числе по ОМС 209,2 тыс. руб., по собственным доходам 10,2 </w:t>
                  </w:r>
                  <w:proofErr w:type="spellStart"/>
                  <w:r w:rsidRPr="00954F2D">
                    <w:rPr>
                      <w:color w:val="000000"/>
                      <w:sz w:val="28"/>
                      <w:szCs w:val="28"/>
                    </w:rPr>
                    <w:t>тыс.руб</w:t>
                  </w:r>
                  <w:proofErr w:type="spellEnd"/>
                  <w:r w:rsidRPr="00954F2D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>     </w:t>
                  </w:r>
                </w:p>
              </w:tc>
            </w:tr>
          </w:tbl>
          <w:p w:rsidR="003C69B9" w:rsidRPr="00954F2D" w:rsidRDefault="003C69B9">
            <w:pPr>
              <w:spacing w:line="1" w:lineRule="auto"/>
              <w:rPr>
                <w:sz w:val="28"/>
                <w:szCs w:val="28"/>
              </w:rPr>
            </w:pPr>
          </w:p>
        </w:tc>
      </w:tr>
      <w:tr w:rsidR="003C69B9" w:rsidRPr="00954F2D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Pr="00954F2D" w:rsidRDefault="00A876C9">
            <w:pPr>
              <w:rPr>
                <w:color w:val="000000"/>
                <w:sz w:val="28"/>
                <w:szCs w:val="28"/>
              </w:rPr>
            </w:pPr>
            <w:r w:rsidRPr="00954F2D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3C69B9" w:rsidRPr="00954F2D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Pr="00954F2D" w:rsidRDefault="00A876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4F2D">
              <w:rPr>
                <w:b/>
                <w:bCs/>
                <w:color w:val="000000"/>
                <w:sz w:val="28"/>
                <w:szCs w:val="28"/>
              </w:rPr>
              <w:t>Раздел 5 «Прочие вопросы деятельности учреждения»</w:t>
            </w:r>
          </w:p>
        </w:tc>
      </w:tr>
      <w:tr w:rsidR="003C69B9" w:rsidRPr="00954F2D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3C69B9" w:rsidRPr="00954F2D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>     В связи с отсутствием числовых показателей в составе отчетности за 2018 год не представлены:</w:t>
                  </w:r>
                </w:p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>      - Сведения о финансовых вложениях учреждения (ф.0503771);</w:t>
                  </w:r>
                </w:p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>      - Сведения о суммах заимствований (ф.0503772);</w:t>
                  </w:r>
                </w:p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>      - Справка по консолидируемым расчетам учреждения (ф.0503725);</w:t>
                  </w:r>
                </w:p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>      - Сведения об изменении остатков валюты баланса учреждения» по видам финансового обеспечени</w:t>
                  </w:r>
                  <w:proofErr w:type="gramStart"/>
                  <w:r w:rsidRPr="00954F2D"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 w:rsidRPr="00954F2D">
                    <w:rPr>
                      <w:color w:val="000000"/>
                      <w:sz w:val="28"/>
                      <w:szCs w:val="28"/>
                    </w:rPr>
                    <w:t>ф.0503773).</w:t>
                  </w:r>
                </w:p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>      - Сведения об исполнении судебных решений по денежным обязательствам учреждения (ф.0503295).</w:t>
                  </w:r>
                </w:p>
                <w:p w:rsidR="003C69B9" w:rsidRPr="00954F2D" w:rsidRDefault="00A876C9">
                  <w:pPr>
                    <w:jc w:val="both"/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>     </w:t>
                  </w:r>
                </w:p>
              </w:tc>
            </w:tr>
          </w:tbl>
          <w:p w:rsidR="003C69B9" w:rsidRPr="00954F2D" w:rsidRDefault="003C69B9">
            <w:pPr>
              <w:spacing w:line="1" w:lineRule="auto"/>
              <w:rPr>
                <w:sz w:val="28"/>
                <w:szCs w:val="28"/>
              </w:rPr>
            </w:pPr>
          </w:p>
        </w:tc>
      </w:tr>
      <w:tr w:rsidR="003C69B9" w:rsidRPr="00954F2D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Pr="00954F2D" w:rsidRDefault="00A876C9">
            <w:pPr>
              <w:rPr>
                <w:color w:val="000000"/>
                <w:sz w:val="28"/>
                <w:szCs w:val="28"/>
              </w:rPr>
            </w:pPr>
            <w:r w:rsidRPr="00954F2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C69B9" w:rsidRPr="00954F2D" w:rsidRDefault="003C69B9">
      <w:pPr>
        <w:rPr>
          <w:vanish/>
          <w:sz w:val="28"/>
          <w:szCs w:val="28"/>
        </w:rPr>
      </w:pPr>
      <w:bookmarkStart w:id="3" w:name="__bookmark_3"/>
      <w:bookmarkEnd w:id="3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247"/>
        <w:gridCol w:w="746"/>
        <w:gridCol w:w="160"/>
        <w:gridCol w:w="586"/>
        <w:gridCol w:w="746"/>
        <w:gridCol w:w="254"/>
        <w:gridCol w:w="283"/>
        <w:gridCol w:w="209"/>
        <w:gridCol w:w="746"/>
        <w:gridCol w:w="746"/>
        <w:gridCol w:w="746"/>
        <w:gridCol w:w="669"/>
        <w:gridCol w:w="1133"/>
        <w:gridCol w:w="283"/>
        <w:gridCol w:w="396"/>
        <w:gridCol w:w="503"/>
        <w:gridCol w:w="744"/>
        <w:gridCol w:w="9"/>
      </w:tblGrid>
      <w:tr w:rsidR="003C69B9" w:rsidRPr="00954F2D" w:rsidTr="00954F2D">
        <w:trPr>
          <w:gridAfter w:val="1"/>
          <w:wAfter w:w="9" w:type="dxa"/>
          <w:trHeight w:val="680"/>
        </w:trPr>
        <w:tc>
          <w:tcPr>
            <w:tcW w:w="2153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3"/>
            </w:tblGrid>
            <w:tr w:rsidR="003C69B9" w:rsidRPr="00954F2D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69B9" w:rsidRPr="00954F2D" w:rsidRDefault="00A876C9">
                  <w:pPr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>Руководитель</w:t>
                  </w:r>
                </w:p>
              </w:tc>
            </w:tr>
          </w:tbl>
          <w:p w:rsidR="003C69B9" w:rsidRPr="00954F2D" w:rsidRDefault="003C69B9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1586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Pr="00954F2D" w:rsidRDefault="003C69B9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Pr="00954F2D" w:rsidRDefault="003C69B9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3116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9B9" w:rsidRPr="00954F2D" w:rsidRDefault="003C69B9">
            <w:pPr>
              <w:rPr>
                <w:vanish/>
                <w:sz w:val="28"/>
                <w:szCs w:val="28"/>
              </w:rPr>
            </w:pPr>
          </w:p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6"/>
            </w:tblGrid>
            <w:tr w:rsidR="003C69B9" w:rsidRPr="00954F2D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69B9" w:rsidRPr="00954F2D" w:rsidRDefault="003C69B9">
                  <w:pPr>
                    <w:spacing w:line="1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C69B9" w:rsidRPr="00954F2D" w:rsidRDefault="003C69B9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Pr="00954F2D" w:rsidRDefault="003C69B9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Pr="00954F2D" w:rsidRDefault="003C69B9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Pr="00954F2D" w:rsidRDefault="003C69B9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Pr="00954F2D" w:rsidRDefault="003C69B9">
            <w:pPr>
              <w:spacing w:line="1" w:lineRule="auto"/>
              <w:rPr>
                <w:sz w:val="28"/>
                <w:szCs w:val="28"/>
              </w:rPr>
            </w:pPr>
          </w:p>
        </w:tc>
      </w:tr>
      <w:tr w:rsidR="003C69B9" w:rsidRPr="00954F2D" w:rsidTr="00954F2D">
        <w:trPr>
          <w:gridAfter w:val="1"/>
          <w:wAfter w:w="9" w:type="dxa"/>
          <w:trHeight w:val="566"/>
        </w:trPr>
        <w:tc>
          <w:tcPr>
            <w:tcW w:w="2153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9B9" w:rsidRPr="00954F2D" w:rsidRDefault="003C69B9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1586" w:type="dxa"/>
            <w:gridSpan w:val="3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Pr="00954F2D" w:rsidRDefault="00A876C9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954F2D">
              <w:rPr>
                <w:rFonts w:eastAsia="Arial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Pr="00954F2D" w:rsidRDefault="003C69B9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3116" w:type="dxa"/>
            <w:gridSpan w:val="5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Pr="00954F2D" w:rsidRDefault="00A876C9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954F2D">
              <w:rPr>
                <w:rFonts w:eastAsia="Arial"/>
                <w:color w:val="000000"/>
                <w:sz w:val="28"/>
                <w:szCs w:val="28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Pr="00954F2D" w:rsidRDefault="003C69B9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Pr="00954F2D" w:rsidRDefault="003C69B9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Pr="00954F2D" w:rsidRDefault="003C69B9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Pr="00954F2D" w:rsidRDefault="003C69B9">
            <w:pPr>
              <w:spacing w:line="1" w:lineRule="auto"/>
              <w:rPr>
                <w:sz w:val="28"/>
                <w:szCs w:val="28"/>
              </w:rPr>
            </w:pPr>
          </w:p>
        </w:tc>
      </w:tr>
      <w:tr w:rsidR="003C69B9" w:rsidRPr="00954F2D" w:rsidTr="00954F2D">
        <w:trPr>
          <w:gridAfter w:val="1"/>
          <w:wAfter w:w="9" w:type="dxa"/>
          <w:trHeight w:val="453"/>
        </w:trPr>
        <w:tc>
          <w:tcPr>
            <w:tcW w:w="2153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3"/>
            </w:tblGrid>
            <w:tr w:rsidR="003C69B9" w:rsidRPr="00954F2D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69B9" w:rsidRPr="00954F2D" w:rsidRDefault="00A876C9">
                  <w:pPr>
                    <w:rPr>
                      <w:sz w:val="28"/>
                      <w:szCs w:val="28"/>
                    </w:rPr>
                  </w:pPr>
                  <w:r w:rsidRPr="00954F2D">
                    <w:rPr>
                      <w:rFonts w:eastAsia="Arial"/>
                      <w:color w:val="000000"/>
                      <w:sz w:val="28"/>
                      <w:szCs w:val="28"/>
                    </w:rPr>
                    <w:t>Руководитель планово-экономической службы</w:t>
                  </w:r>
                </w:p>
              </w:tc>
            </w:tr>
          </w:tbl>
          <w:p w:rsidR="003C69B9" w:rsidRPr="00954F2D" w:rsidRDefault="003C69B9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1586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9B9" w:rsidRPr="00954F2D" w:rsidRDefault="003C69B9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Pr="00954F2D" w:rsidRDefault="003C69B9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3116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9B9" w:rsidRPr="00954F2D" w:rsidRDefault="003C69B9">
            <w:pPr>
              <w:rPr>
                <w:vanish/>
                <w:sz w:val="28"/>
                <w:szCs w:val="28"/>
              </w:rPr>
            </w:pPr>
          </w:p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6"/>
            </w:tblGrid>
            <w:tr w:rsidR="003C69B9" w:rsidRPr="00954F2D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69B9" w:rsidRPr="00954F2D" w:rsidRDefault="003C69B9">
                  <w:pPr>
                    <w:spacing w:line="1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C69B9" w:rsidRPr="00954F2D" w:rsidRDefault="003C69B9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Pr="00954F2D" w:rsidRDefault="003C69B9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Pr="00954F2D" w:rsidRDefault="003C69B9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Pr="00954F2D" w:rsidRDefault="003C69B9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Pr="00954F2D" w:rsidRDefault="003C69B9">
            <w:pPr>
              <w:spacing w:line="1" w:lineRule="auto"/>
              <w:rPr>
                <w:sz w:val="28"/>
                <w:szCs w:val="28"/>
              </w:rPr>
            </w:pPr>
          </w:p>
        </w:tc>
      </w:tr>
      <w:tr w:rsidR="003C69B9" w:rsidRPr="00954F2D" w:rsidTr="00954F2D">
        <w:trPr>
          <w:gridAfter w:val="1"/>
          <w:wAfter w:w="9" w:type="dxa"/>
          <w:trHeight w:val="566"/>
        </w:trPr>
        <w:tc>
          <w:tcPr>
            <w:tcW w:w="2153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9B9" w:rsidRPr="00954F2D" w:rsidRDefault="003C69B9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1586" w:type="dxa"/>
            <w:gridSpan w:val="3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Pr="00954F2D" w:rsidRDefault="00A876C9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954F2D">
              <w:rPr>
                <w:rFonts w:eastAsia="Arial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9B9" w:rsidRPr="00954F2D" w:rsidRDefault="003C69B9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3116" w:type="dxa"/>
            <w:gridSpan w:val="5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Pr="00954F2D" w:rsidRDefault="00A876C9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954F2D">
              <w:rPr>
                <w:rFonts w:eastAsia="Arial"/>
                <w:color w:val="000000"/>
                <w:sz w:val="28"/>
                <w:szCs w:val="28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Pr="00954F2D" w:rsidRDefault="003C69B9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Pr="00954F2D" w:rsidRDefault="003C69B9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Pr="00954F2D" w:rsidRDefault="003C69B9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Pr="00954F2D" w:rsidRDefault="003C69B9">
            <w:pPr>
              <w:spacing w:line="1" w:lineRule="auto"/>
              <w:rPr>
                <w:sz w:val="28"/>
                <w:szCs w:val="28"/>
              </w:rPr>
            </w:pPr>
          </w:p>
        </w:tc>
      </w:tr>
      <w:tr w:rsidR="003C69B9" w:rsidRPr="00954F2D" w:rsidTr="00954F2D">
        <w:trPr>
          <w:gridAfter w:val="1"/>
          <w:wAfter w:w="9" w:type="dxa"/>
        </w:trPr>
        <w:tc>
          <w:tcPr>
            <w:tcW w:w="2153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3"/>
            </w:tblGrid>
            <w:tr w:rsidR="003C69B9" w:rsidRPr="00954F2D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69B9" w:rsidRPr="00954F2D" w:rsidRDefault="00A876C9">
                  <w:pPr>
                    <w:rPr>
                      <w:sz w:val="28"/>
                      <w:szCs w:val="28"/>
                    </w:rPr>
                  </w:pPr>
                  <w:r w:rsidRPr="00954F2D">
                    <w:rPr>
                      <w:color w:val="000000"/>
                      <w:sz w:val="28"/>
                      <w:szCs w:val="28"/>
                    </w:rPr>
                    <w:t>Главный бухгалтер</w:t>
                  </w:r>
                </w:p>
              </w:tc>
            </w:tr>
          </w:tbl>
          <w:p w:rsidR="003C69B9" w:rsidRPr="00954F2D" w:rsidRDefault="003C69B9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1586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9B9" w:rsidRPr="00954F2D" w:rsidRDefault="00A876C9">
            <w:pPr>
              <w:rPr>
                <w:color w:val="000000"/>
                <w:sz w:val="28"/>
                <w:szCs w:val="28"/>
              </w:rPr>
            </w:pPr>
            <w:r w:rsidRPr="00954F2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Pr="00954F2D" w:rsidRDefault="003C69B9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3116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6"/>
            </w:tblGrid>
            <w:tr w:rsidR="003C69B9" w:rsidRPr="00954F2D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69B9" w:rsidRPr="00954F2D" w:rsidRDefault="003C69B9">
                  <w:pPr>
                    <w:spacing w:line="1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C69B9" w:rsidRPr="00954F2D" w:rsidRDefault="003C69B9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Pr="00954F2D" w:rsidRDefault="003C69B9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Pr="00954F2D" w:rsidRDefault="003C69B9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Pr="00954F2D" w:rsidRDefault="003C69B9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Pr="00954F2D" w:rsidRDefault="003C69B9">
            <w:pPr>
              <w:spacing w:line="1" w:lineRule="auto"/>
              <w:rPr>
                <w:sz w:val="28"/>
                <w:szCs w:val="28"/>
              </w:rPr>
            </w:pPr>
          </w:p>
        </w:tc>
      </w:tr>
      <w:tr w:rsidR="003C69B9" w:rsidRPr="00954F2D" w:rsidTr="00954F2D">
        <w:trPr>
          <w:gridAfter w:val="1"/>
          <w:wAfter w:w="9" w:type="dxa"/>
          <w:trHeight w:val="680"/>
        </w:trPr>
        <w:tc>
          <w:tcPr>
            <w:tcW w:w="2153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9B9" w:rsidRPr="00954F2D" w:rsidRDefault="003C69B9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1586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Pr="00954F2D" w:rsidRDefault="00A876C9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954F2D">
              <w:rPr>
                <w:rFonts w:eastAsia="Arial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9B9" w:rsidRPr="00954F2D" w:rsidRDefault="003C69B9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3116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Pr="00954F2D" w:rsidRDefault="00A876C9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954F2D">
              <w:rPr>
                <w:rFonts w:eastAsia="Arial"/>
                <w:color w:val="000000"/>
                <w:sz w:val="28"/>
                <w:szCs w:val="28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Pr="00954F2D" w:rsidRDefault="003C69B9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Pr="00954F2D" w:rsidRDefault="003C69B9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Pr="00954F2D" w:rsidRDefault="003C69B9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Pr="00954F2D" w:rsidRDefault="003C69B9">
            <w:pPr>
              <w:spacing w:line="1" w:lineRule="auto"/>
              <w:rPr>
                <w:sz w:val="28"/>
                <w:szCs w:val="28"/>
              </w:rPr>
            </w:pPr>
          </w:p>
        </w:tc>
      </w:tr>
      <w:tr w:rsidR="003C69B9" w:rsidTr="00954F2D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9B9" w:rsidRDefault="003C69B9">
            <w:pPr>
              <w:rPr>
                <w:color w:val="000000"/>
              </w:rPr>
            </w:pPr>
            <w:bookmarkStart w:id="4" w:name="__bookmark_4"/>
            <w:bookmarkEnd w:id="4"/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9B9" w:rsidRDefault="003C69B9">
            <w:pPr>
              <w:spacing w:line="1" w:lineRule="auto"/>
            </w:pPr>
          </w:p>
        </w:tc>
        <w:tc>
          <w:tcPr>
            <w:tcW w:w="7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9B9" w:rsidRDefault="003C69B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9B9" w:rsidRDefault="003C69B9">
            <w:pPr>
              <w:spacing w:line="1" w:lineRule="auto"/>
            </w:pPr>
          </w:p>
        </w:tc>
        <w:tc>
          <w:tcPr>
            <w:tcW w:w="74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9B9" w:rsidRDefault="003C69B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9B9" w:rsidRDefault="003C69B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9B9" w:rsidRDefault="003C69B9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9B9" w:rsidRDefault="003C69B9">
            <w:pPr>
              <w:spacing w:line="1" w:lineRule="auto"/>
            </w:pPr>
          </w:p>
        </w:tc>
        <w:tc>
          <w:tcPr>
            <w:tcW w:w="2984" w:type="dxa"/>
            <w:gridSpan w:val="5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9B9" w:rsidRDefault="003C69B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9B9" w:rsidRDefault="003C69B9">
            <w:pPr>
              <w:spacing w:line="1" w:lineRule="auto"/>
            </w:pPr>
          </w:p>
        </w:tc>
      </w:tr>
      <w:tr w:rsidR="003C69B9" w:rsidTr="00954F2D">
        <w:trPr>
          <w:trHeight w:val="230"/>
        </w:trPr>
        <w:tc>
          <w:tcPr>
            <w:tcW w:w="1020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9B9" w:rsidRDefault="003C69B9">
            <w:pPr>
              <w:spacing w:line="1" w:lineRule="auto"/>
            </w:pPr>
          </w:p>
        </w:tc>
      </w:tr>
    </w:tbl>
    <w:p w:rsidR="003C69B9" w:rsidRDefault="003C69B9">
      <w:pPr>
        <w:rPr>
          <w:vanish/>
        </w:rPr>
      </w:pPr>
      <w:bookmarkStart w:id="5" w:name="__bookmark_7"/>
      <w:bookmarkEnd w:id="5"/>
    </w:p>
    <w:sectPr w:rsidR="003C69B9" w:rsidSect="003C69B9">
      <w:headerReference w:type="default" r:id="rId7"/>
      <w:footerReference w:type="default" r:id="rId8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4ED" w:rsidRDefault="000D64ED" w:rsidP="003C69B9">
      <w:r>
        <w:separator/>
      </w:r>
    </w:p>
  </w:endnote>
  <w:endnote w:type="continuationSeparator" w:id="0">
    <w:p w:rsidR="000D64ED" w:rsidRDefault="000D64ED" w:rsidP="003C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C69B9">
      <w:tc>
        <w:tcPr>
          <w:tcW w:w="10421" w:type="dxa"/>
        </w:tcPr>
        <w:p w:rsidR="003C69B9" w:rsidRDefault="003C69B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4ED" w:rsidRDefault="000D64ED" w:rsidP="003C69B9">
      <w:r>
        <w:separator/>
      </w:r>
    </w:p>
  </w:footnote>
  <w:footnote w:type="continuationSeparator" w:id="0">
    <w:p w:rsidR="000D64ED" w:rsidRDefault="000D64ED" w:rsidP="003C6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C69B9">
      <w:tc>
        <w:tcPr>
          <w:tcW w:w="10421" w:type="dxa"/>
        </w:tcPr>
        <w:p w:rsidR="003C69B9" w:rsidRDefault="003C69B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B9"/>
    <w:rsid w:val="000D64ED"/>
    <w:rsid w:val="003C69B9"/>
    <w:rsid w:val="00954F2D"/>
    <w:rsid w:val="00A67DA3"/>
    <w:rsid w:val="00A8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C69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C6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2019-07-29T09:37:00Z</dcterms:created>
  <dcterms:modified xsi:type="dcterms:W3CDTF">2019-07-29T09:58:00Z</dcterms:modified>
</cp:coreProperties>
</file>